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1D5" w:rsidRPr="004811D5" w:rsidRDefault="004811D5" w:rsidP="000770B8">
      <w:pPr>
        <w:pStyle w:val="NormalWeb"/>
        <w:spacing w:before="0" w:beforeAutospacing="0"/>
        <w:jc w:val="center"/>
        <w:rPr>
          <w:rFonts w:ascii="Muli" w:hAnsi="Muli"/>
          <w:b/>
          <w:color w:val="000000"/>
        </w:rPr>
      </w:pPr>
      <w:r w:rsidRPr="004811D5">
        <w:rPr>
          <w:rFonts w:ascii="Muli" w:hAnsi="Muli"/>
          <w:b/>
          <w:color w:val="000000"/>
        </w:rPr>
        <w:t>DESAFIO 2020 / Edital II</w:t>
      </w:r>
    </w:p>
    <w:p w:rsidR="004811D5" w:rsidRPr="004811D5" w:rsidRDefault="004811D5" w:rsidP="000770B8">
      <w:pPr>
        <w:pStyle w:val="NormalWeb"/>
        <w:spacing w:before="0" w:beforeAutospacing="0"/>
        <w:jc w:val="center"/>
        <w:rPr>
          <w:rFonts w:ascii="Muli" w:hAnsi="Muli"/>
          <w:b/>
          <w:color w:val="000000"/>
        </w:rPr>
      </w:pPr>
      <w:r w:rsidRPr="004811D5">
        <w:rPr>
          <w:rFonts w:ascii="Muli" w:hAnsi="Muli"/>
          <w:b/>
          <w:color w:val="000000"/>
        </w:rPr>
        <w:t xml:space="preserve">Ensino Fundamental II - </w:t>
      </w:r>
      <w:r w:rsidR="000A0438">
        <w:rPr>
          <w:rFonts w:ascii="Muli" w:hAnsi="Muli"/>
          <w:b/>
          <w:color w:val="000000"/>
        </w:rPr>
        <w:t>8</w:t>
      </w:r>
      <w:r w:rsidRPr="004811D5">
        <w:rPr>
          <w:rFonts w:ascii="Muli" w:hAnsi="Muli"/>
          <w:b/>
          <w:color w:val="000000"/>
          <w:vertAlign w:val="superscript"/>
        </w:rPr>
        <w:t xml:space="preserve">o </w:t>
      </w:r>
      <w:r w:rsidRPr="004811D5">
        <w:rPr>
          <w:rFonts w:ascii="Muli" w:hAnsi="Muli"/>
          <w:b/>
          <w:color w:val="000000"/>
        </w:rPr>
        <w:t>Ano</w:t>
      </w:r>
    </w:p>
    <w:p w:rsidR="004811D5" w:rsidRPr="004811D5" w:rsidRDefault="004811D5" w:rsidP="004811D5">
      <w:pPr>
        <w:pStyle w:val="NormalWeb"/>
        <w:rPr>
          <w:rFonts w:ascii="Muli" w:hAnsi="Muli"/>
          <w:color w:val="000000"/>
          <w:u w:val="single"/>
        </w:rPr>
      </w:pPr>
      <w:r w:rsidRPr="004811D5">
        <w:rPr>
          <w:rFonts w:ascii="Muli" w:hAnsi="Muli"/>
          <w:color w:val="000000"/>
          <w:u w:val="single"/>
        </w:rPr>
        <w:t>Conteúdos de Português</w:t>
      </w:r>
    </w:p>
    <w:p w:rsidR="000770B8" w:rsidRPr="000770B8" w:rsidRDefault="000770B8" w:rsidP="000770B8">
      <w:pPr>
        <w:pStyle w:val="PargrafodaLista"/>
        <w:numPr>
          <w:ilvl w:val="0"/>
          <w:numId w:val="16"/>
        </w:numPr>
        <w:spacing w:after="200" w:line="276" w:lineRule="auto"/>
        <w:ind w:left="426"/>
        <w:rPr>
          <w:rFonts w:ascii="Muli" w:hAnsi="Muli"/>
        </w:rPr>
      </w:pPr>
      <w:r w:rsidRPr="000770B8">
        <w:rPr>
          <w:rFonts w:ascii="Muli" w:hAnsi="Muli"/>
        </w:rPr>
        <w:t>Interpretação textual</w:t>
      </w:r>
    </w:p>
    <w:p w:rsidR="000770B8" w:rsidRPr="000770B8" w:rsidRDefault="000770B8" w:rsidP="000770B8">
      <w:pPr>
        <w:pStyle w:val="PargrafodaLista"/>
        <w:numPr>
          <w:ilvl w:val="0"/>
          <w:numId w:val="16"/>
        </w:numPr>
        <w:spacing w:after="200" w:line="276" w:lineRule="auto"/>
        <w:ind w:left="426"/>
        <w:rPr>
          <w:rFonts w:ascii="Muli" w:hAnsi="Muli"/>
        </w:rPr>
      </w:pPr>
      <w:r w:rsidRPr="000770B8">
        <w:rPr>
          <w:rFonts w:ascii="Muli" w:hAnsi="Muli"/>
        </w:rPr>
        <w:t>Verbo no modo imperativo</w:t>
      </w:r>
    </w:p>
    <w:p w:rsidR="000770B8" w:rsidRPr="000770B8" w:rsidRDefault="000770B8" w:rsidP="000770B8">
      <w:pPr>
        <w:pStyle w:val="PargrafodaLista"/>
        <w:numPr>
          <w:ilvl w:val="0"/>
          <w:numId w:val="16"/>
        </w:numPr>
        <w:spacing w:after="200" w:line="276" w:lineRule="auto"/>
        <w:ind w:left="426"/>
        <w:rPr>
          <w:rFonts w:ascii="Muli" w:hAnsi="Muli"/>
        </w:rPr>
      </w:pPr>
      <w:r w:rsidRPr="000770B8">
        <w:rPr>
          <w:rFonts w:ascii="Muli" w:hAnsi="Muli"/>
        </w:rPr>
        <w:t>Advérbios e locuções adverbiais</w:t>
      </w:r>
    </w:p>
    <w:p w:rsidR="000770B8" w:rsidRPr="000770B8" w:rsidRDefault="000770B8" w:rsidP="000770B8">
      <w:pPr>
        <w:pStyle w:val="PargrafodaLista"/>
        <w:numPr>
          <w:ilvl w:val="0"/>
          <w:numId w:val="16"/>
        </w:numPr>
        <w:spacing w:after="200" w:line="276" w:lineRule="auto"/>
        <w:ind w:left="426"/>
        <w:rPr>
          <w:rFonts w:ascii="Muli" w:hAnsi="Muli"/>
        </w:rPr>
      </w:pPr>
      <w:r w:rsidRPr="000770B8">
        <w:rPr>
          <w:rFonts w:ascii="Muli" w:hAnsi="Muli"/>
        </w:rPr>
        <w:t>Vocativo</w:t>
      </w:r>
    </w:p>
    <w:p w:rsidR="000770B8" w:rsidRPr="000770B8" w:rsidRDefault="000770B8" w:rsidP="000770B8">
      <w:pPr>
        <w:pStyle w:val="PargrafodaLista"/>
        <w:numPr>
          <w:ilvl w:val="0"/>
          <w:numId w:val="16"/>
        </w:numPr>
        <w:spacing w:after="200" w:line="276" w:lineRule="auto"/>
        <w:ind w:left="426"/>
        <w:rPr>
          <w:rFonts w:ascii="Muli" w:hAnsi="Muli"/>
        </w:rPr>
      </w:pPr>
      <w:r w:rsidRPr="000770B8">
        <w:rPr>
          <w:rFonts w:ascii="Muli" w:hAnsi="Muli"/>
        </w:rPr>
        <w:t>Preposição e locução prepositiva</w:t>
      </w:r>
    </w:p>
    <w:p w:rsidR="000770B8" w:rsidRPr="000770B8" w:rsidRDefault="000770B8" w:rsidP="000770B8">
      <w:pPr>
        <w:pStyle w:val="PargrafodaLista"/>
        <w:numPr>
          <w:ilvl w:val="0"/>
          <w:numId w:val="16"/>
        </w:numPr>
        <w:spacing w:after="200" w:line="276" w:lineRule="auto"/>
        <w:ind w:left="426"/>
        <w:rPr>
          <w:rFonts w:ascii="Muli" w:hAnsi="Muli"/>
        </w:rPr>
      </w:pPr>
      <w:r w:rsidRPr="000770B8">
        <w:rPr>
          <w:rFonts w:ascii="Muli" w:hAnsi="Muli"/>
        </w:rPr>
        <w:t>Frase e tipos de frase</w:t>
      </w:r>
    </w:p>
    <w:p w:rsidR="000770B8" w:rsidRPr="000770B8" w:rsidRDefault="000770B8" w:rsidP="000770B8">
      <w:pPr>
        <w:pStyle w:val="PargrafodaLista"/>
        <w:numPr>
          <w:ilvl w:val="0"/>
          <w:numId w:val="16"/>
        </w:numPr>
        <w:spacing w:after="200" w:line="276" w:lineRule="auto"/>
        <w:ind w:left="426"/>
        <w:rPr>
          <w:rFonts w:ascii="Muli" w:hAnsi="Muli"/>
        </w:rPr>
      </w:pPr>
      <w:r w:rsidRPr="000770B8">
        <w:rPr>
          <w:rFonts w:ascii="Muli" w:hAnsi="Muli"/>
        </w:rPr>
        <w:t>Sujeito e tipos de sujeito</w:t>
      </w:r>
    </w:p>
    <w:p w:rsidR="000770B8" w:rsidRPr="000770B8" w:rsidRDefault="000770B8" w:rsidP="000770B8">
      <w:pPr>
        <w:pStyle w:val="PargrafodaLista"/>
        <w:numPr>
          <w:ilvl w:val="0"/>
          <w:numId w:val="16"/>
        </w:numPr>
        <w:spacing w:after="200" w:line="276" w:lineRule="auto"/>
        <w:ind w:left="426"/>
        <w:rPr>
          <w:rFonts w:ascii="Muli" w:hAnsi="Muli"/>
        </w:rPr>
      </w:pPr>
      <w:r w:rsidRPr="000770B8">
        <w:rPr>
          <w:rFonts w:ascii="Muli" w:hAnsi="Muli"/>
        </w:rPr>
        <w:t>Predicado e predicados verbais e nominais</w:t>
      </w:r>
    </w:p>
    <w:p w:rsidR="000770B8" w:rsidRPr="000770B8" w:rsidRDefault="000770B8" w:rsidP="000770B8">
      <w:pPr>
        <w:pStyle w:val="PargrafodaLista"/>
        <w:numPr>
          <w:ilvl w:val="0"/>
          <w:numId w:val="16"/>
        </w:numPr>
        <w:spacing w:after="200" w:line="276" w:lineRule="auto"/>
        <w:ind w:left="426"/>
        <w:rPr>
          <w:rFonts w:ascii="Muli" w:hAnsi="Muli"/>
        </w:rPr>
      </w:pPr>
      <w:r w:rsidRPr="000770B8">
        <w:rPr>
          <w:rFonts w:ascii="Muli" w:hAnsi="Muli"/>
        </w:rPr>
        <w:t>Predicativo do sujeito</w:t>
      </w:r>
    </w:p>
    <w:p w:rsidR="000770B8" w:rsidRPr="000770B8" w:rsidRDefault="000770B8" w:rsidP="000770B8">
      <w:pPr>
        <w:pStyle w:val="PargrafodaLista"/>
        <w:numPr>
          <w:ilvl w:val="0"/>
          <w:numId w:val="16"/>
        </w:numPr>
        <w:spacing w:after="200" w:line="276" w:lineRule="auto"/>
        <w:ind w:left="426"/>
        <w:rPr>
          <w:rFonts w:ascii="Muli" w:hAnsi="Muli"/>
        </w:rPr>
      </w:pPr>
      <w:r w:rsidRPr="000770B8">
        <w:rPr>
          <w:rFonts w:ascii="Muli" w:hAnsi="Muli"/>
        </w:rPr>
        <w:t>Adjunto adnominal</w:t>
      </w:r>
    </w:p>
    <w:p w:rsidR="000770B8" w:rsidRPr="000770B8" w:rsidRDefault="000770B8" w:rsidP="000770B8">
      <w:pPr>
        <w:pStyle w:val="PargrafodaLista"/>
        <w:numPr>
          <w:ilvl w:val="0"/>
          <w:numId w:val="16"/>
        </w:numPr>
        <w:spacing w:after="200" w:line="276" w:lineRule="auto"/>
        <w:ind w:left="426"/>
        <w:rPr>
          <w:rFonts w:ascii="Muli" w:hAnsi="Muli"/>
        </w:rPr>
      </w:pPr>
      <w:r w:rsidRPr="000770B8">
        <w:rPr>
          <w:rFonts w:ascii="Muli" w:hAnsi="Muli"/>
        </w:rPr>
        <w:t>Adjunto adverbial</w:t>
      </w:r>
    </w:p>
    <w:p w:rsidR="000770B8" w:rsidRPr="000770B8" w:rsidRDefault="000770B8" w:rsidP="000770B8">
      <w:pPr>
        <w:pStyle w:val="PargrafodaLista"/>
        <w:numPr>
          <w:ilvl w:val="0"/>
          <w:numId w:val="16"/>
        </w:numPr>
        <w:spacing w:after="200" w:line="276" w:lineRule="auto"/>
        <w:ind w:left="426"/>
        <w:rPr>
          <w:rFonts w:ascii="Muli" w:hAnsi="Muli"/>
        </w:rPr>
      </w:pPr>
      <w:r w:rsidRPr="000770B8">
        <w:rPr>
          <w:rFonts w:ascii="Muli" w:hAnsi="Muli"/>
        </w:rPr>
        <w:t>Linguagem conotativa e denotativa</w:t>
      </w:r>
    </w:p>
    <w:p w:rsidR="000770B8" w:rsidRPr="000770B8" w:rsidRDefault="000770B8" w:rsidP="000770B8">
      <w:pPr>
        <w:pStyle w:val="PargrafodaLista"/>
        <w:numPr>
          <w:ilvl w:val="0"/>
          <w:numId w:val="16"/>
        </w:numPr>
        <w:spacing w:after="200" w:line="276" w:lineRule="auto"/>
        <w:ind w:left="426"/>
        <w:rPr>
          <w:rFonts w:ascii="Muli" w:hAnsi="Muli"/>
        </w:rPr>
      </w:pPr>
      <w:r w:rsidRPr="000770B8">
        <w:rPr>
          <w:rFonts w:ascii="Muli" w:hAnsi="Muli"/>
        </w:rPr>
        <w:t>Figuras de linguagem: metáfora e comparação</w:t>
      </w:r>
    </w:p>
    <w:p w:rsidR="000770B8" w:rsidRPr="000770B8" w:rsidRDefault="000770B8" w:rsidP="000770B8">
      <w:pPr>
        <w:pStyle w:val="PargrafodaLista"/>
        <w:numPr>
          <w:ilvl w:val="0"/>
          <w:numId w:val="16"/>
        </w:numPr>
        <w:spacing w:after="200" w:line="276" w:lineRule="auto"/>
        <w:ind w:left="426"/>
        <w:rPr>
          <w:rFonts w:ascii="Muli" w:hAnsi="Muli"/>
        </w:rPr>
      </w:pPr>
      <w:r w:rsidRPr="000770B8">
        <w:rPr>
          <w:rFonts w:ascii="Muli" w:hAnsi="Muli"/>
        </w:rPr>
        <w:t>Transitividade verbal</w:t>
      </w:r>
    </w:p>
    <w:p w:rsidR="000770B8" w:rsidRPr="000770B8" w:rsidRDefault="000770B8" w:rsidP="000770B8">
      <w:pPr>
        <w:pStyle w:val="PargrafodaLista"/>
        <w:numPr>
          <w:ilvl w:val="0"/>
          <w:numId w:val="16"/>
        </w:numPr>
        <w:spacing w:after="200" w:line="276" w:lineRule="auto"/>
        <w:ind w:left="426"/>
        <w:rPr>
          <w:rFonts w:ascii="Muli" w:hAnsi="Muli"/>
        </w:rPr>
      </w:pPr>
      <w:r w:rsidRPr="000770B8">
        <w:rPr>
          <w:rFonts w:ascii="Muli" w:hAnsi="Muli"/>
        </w:rPr>
        <w:t>Uso do: mais / mas e há / a</w:t>
      </w:r>
    </w:p>
    <w:p w:rsidR="00836F56" w:rsidRPr="000770B8" w:rsidRDefault="00836F56" w:rsidP="00E20CAE">
      <w:pPr>
        <w:rPr>
          <w:rFonts w:ascii="Muli" w:hAnsi="Muli"/>
        </w:rPr>
      </w:pPr>
    </w:p>
    <w:p w:rsidR="000A0438" w:rsidRDefault="000A0438" w:rsidP="009D7A23">
      <w:pPr>
        <w:pStyle w:val="NormalWeb"/>
        <w:spacing w:before="0" w:beforeAutospacing="0" w:after="0" w:afterAutospacing="0" w:line="276" w:lineRule="auto"/>
        <w:rPr>
          <w:rFonts w:ascii="Muli" w:hAnsi="Muli"/>
          <w:color w:val="000000"/>
          <w:u w:val="single"/>
        </w:rPr>
      </w:pPr>
      <w:r w:rsidRPr="004811D5">
        <w:rPr>
          <w:rFonts w:ascii="Muli" w:hAnsi="Muli"/>
          <w:color w:val="000000"/>
          <w:u w:val="single"/>
        </w:rPr>
        <w:t xml:space="preserve">Conteúdos de </w:t>
      </w:r>
      <w:r>
        <w:rPr>
          <w:rFonts w:ascii="Muli" w:hAnsi="Muli"/>
          <w:color w:val="000000"/>
          <w:u w:val="single"/>
        </w:rPr>
        <w:t>Matemática</w:t>
      </w:r>
    </w:p>
    <w:p w:rsidR="009D7A23" w:rsidRDefault="009D7A23" w:rsidP="009D7A23">
      <w:pPr>
        <w:pStyle w:val="NormalWeb"/>
        <w:spacing w:before="0" w:beforeAutospacing="0" w:after="0" w:afterAutospacing="0" w:line="276" w:lineRule="auto"/>
        <w:rPr>
          <w:rFonts w:ascii="Muli" w:hAnsi="Muli"/>
          <w:color w:val="000000"/>
          <w:u w:val="single"/>
        </w:rPr>
      </w:pPr>
    </w:p>
    <w:p w:rsidR="004811D5" w:rsidRPr="009D7A23" w:rsidRDefault="009D7A23" w:rsidP="009D7A23">
      <w:pPr>
        <w:pStyle w:val="NormalWeb"/>
        <w:numPr>
          <w:ilvl w:val="0"/>
          <w:numId w:val="14"/>
        </w:numPr>
        <w:spacing w:before="0" w:beforeAutospacing="0" w:after="0" w:afterAutospacing="0" w:line="276" w:lineRule="auto"/>
        <w:ind w:left="426"/>
        <w:rPr>
          <w:rFonts w:ascii="Muli" w:hAnsi="Muli"/>
        </w:rPr>
      </w:pPr>
      <w:r>
        <w:rPr>
          <w:rFonts w:ascii="Muli" w:hAnsi="Muli"/>
          <w:color w:val="000000"/>
        </w:rPr>
        <w:t>Números inteiros</w:t>
      </w:r>
    </w:p>
    <w:p w:rsidR="009D7A23" w:rsidRPr="009D7A23" w:rsidRDefault="009D7A23" w:rsidP="009D7A23">
      <w:pPr>
        <w:pStyle w:val="NormalWeb"/>
        <w:numPr>
          <w:ilvl w:val="0"/>
          <w:numId w:val="14"/>
        </w:numPr>
        <w:spacing w:before="0" w:beforeAutospacing="0" w:after="0" w:afterAutospacing="0" w:line="276" w:lineRule="auto"/>
        <w:ind w:left="426"/>
        <w:rPr>
          <w:rFonts w:ascii="Muli" w:hAnsi="Muli"/>
        </w:rPr>
      </w:pPr>
      <w:r>
        <w:rPr>
          <w:rFonts w:ascii="Muli" w:hAnsi="Muli"/>
          <w:color w:val="000000"/>
        </w:rPr>
        <w:t>Números racionais</w:t>
      </w:r>
    </w:p>
    <w:p w:rsidR="009D7A23" w:rsidRPr="009D7A23" w:rsidRDefault="009D7A23" w:rsidP="009D7A23">
      <w:pPr>
        <w:pStyle w:val="NormalWeb"/>
        <w:numPr>
          <w:ilvl w:val="0"/>
          <w:numId w:val="14"/>
        </w:numPr>
        <w:spacing w:before="0" w:beforeAutospacing="0" w:after="0" w:afterAutospacing="0" w:line="276" w:lineRule="auto"/>
        <w:ind w:left="426"/>
        <w:rPr>
          <w:rFonts w:ascii="Muli" w:hAnsi="Muli"/>
        </w:rPr>
      </w:pPr>
      <w:r>
        <w:rPr>
          <w:rFonts w:ascii="Muli" w:hAnsi="Muli"/>
          <w:color w:val="000000"/>
        </w:rPr>
        <w:t>Equação do 1º grau</w:t>
      </w:r>
    </w:p>
    <w:p w:rsidR="009D7A23" w:rsidRPr="009D7A23" w:rsidRDefault="009D7A23" w:rsidP="009D7A23">
      <w:pPr>
        <w:pStyle w:val="NormalWeb"/>
        <w:numPr>
          <w:ilvl w:val="0"/>
          <w:numId w:val="14"/>
        </w:numPr>
        <w:spacing w:before="0" w:beforeAutospacing="0" w:after="0" w:afterAutospacing="0" w:line="276" w:lineRule="auto"/>
        <w:ind w:left="426"/>
        <w:rPr>
          <w:rFonts w:ascii="Muli" w:hAnsi="Muli"/>
        </w:rPr>
      </w:pPr>
      <w:r>
        <w:rPr>
          <w:rFonts w:ascii="Muli" w:hAnsi="Muli"/>
          <w:color w:val="000000"/>
        </w:rPr>
        <w:t>Sistema de equações</w:t>
      </w:r>
    </w:p>
    <w:p w:rsidR="009D7A23" w:rsidRPr="009D7A23" w:rsidRDefault="009D7A23" w:rsidP="009D7A23">
      <w:pPr>
        <w:pStyle w:val="NormalWeb"/>
        <w:numPr>
          <w:ilvl w:val="0"/>
          <w:numId w:val="14"/>
        </w:numPr>
        <w:spacing w:before="0" w:beforeAutospacing="0" w:after="0" w:afterAutospacing="0" w:line="276" w:lineRule="auto"/>
        <w:ind w:left="426"/>
        <w:rPr>
          <w:rFonts w:ascii="Muli" w:hAnsi="Muli"/>
        </w:rPr>
      </w:pPr>
      <w:r>
        <w:rPr>
          <w:rFonts w:ascii="Muli" w:hAnsi="Muli"/>
          <w:color w:val="000000"/>
        </w:rPr>
        <w:t>Razão e proporção</w:t>
      </w:r>
    </w:p>
    <w:p w:rsidR="009D7A23" w:rsidRPr="009D7A23" w:rsidRDefault="009D7A23" w:rsidP="009D7A23">
      <w:pPr>
        <w:pStyle w:val="NormalWeb"/>
        <w:numPr>
          <w:ilvl w:val="0"/>
          <w:numId w:val="14"/>
        </w:numPr>
        <w:spacing w:before="0" w:beforeAutospacing="0" w:after="0" w:afterAutospacing="0" w:line="276" w:lineRule="auto"/>
        <w:ind w:left="426"/>
        <w:rPr>
          <w:rFonts w:ascii="Muli" w:hAnsi="Muli"/>
        </w:rPr>
      </w:pPr>
      <w:r>
        <w:rPr>
          <w:rFonts w:ascii="Muli" w:hAnsi="Muli"/>
          <w:color w:val="000000"/>
        </w:rPr>
        <w:t>Regra de três simples e composta</w:t>
      </w:r>
    </w:p>
    <w:p w:rsidR="009D7A23" w:rsidRPr="009D7A23" w:rsidRDefault="009D7A23" w:rsidP="009D7A23">
      <w:pPr>
        <w:pStyle w:val="NormalWeb"/>
        <w:numPr>
          <w:ilvl w:val="0"/>
          <w:numId w:val="14"/>
        </w:numPr>
        <w:spacing w:before="0" w:beforeAutospacing="0" w:after="0" w:afterAutospacing="0" w:line="276" w:lineRule="auto"/>
        <w:ind w:left="426"/>
        <w:rPr>
          <w:rFonts w:ascii="Muli" w:hAnsi="Muli"/>
        </w:rPr>
      </w:pPr>
      <w:r>
        <w:rPr>
          <w:rFonts w:ascii="Muli" w:hAnsi="Muli"/>
          <w:color w:val="000000"/>
        </w:rPr>
        <w:t>Porcentagem</w:t>
      </w:r>
    </w:p>
    <w:p w:rsidR="009D7A23" w:rsidRPr="009D7A23" w:rsidRDefault="009D7A23" w:rsidP="009D7A23">
      <w:pPr>
        <w:pStyle w:val="NormalWeb"/>
        <w:numPr>
          <w:ilvl w:val="0"/>
          <w:numId w:val="14"/>
        </w:numPr>
        <w:spacing w:before="0" w:beforeAutospacing="0" w:after="0" w:afterAutospacing="0" w:line="276" w:lineRule="auto"/>
        <w:ind w:left="426"/>
        <w:rPr>
          <w:rFonts w:ascii="Muli" w:hAnsi="Muli"/>
        </w:rPr>
      </w:pPr>
      <w:r>
        <w:rPr>
          <w:rFonts w:ascii="Muli" w:hAnsi="Muli"/>
          <w:color w:val="000000"/>
        </w:rPr>
        <w:t>Juros simples</w:t>
      </w:r>
    </w:p>
    <w:p w:rsidR="009D7A23" w:rsidRPr="009D7A23" w:rsidRDefault="009D7A23" w:rsidP="009D7A23">
      <w:pPr>
        <w:pStyle w:val="NormalWeb"/>
        <w:numPr>
          <w:ilvl w:val="0"/>
          <w:numId w:val="14"/>
        </w:numPr>
        <w:spacing w:before="0" w:beforeAutospacing="0" w:after="0" w:afterAutospacing="0" w:line="276" w:lineRule="auto"/>
        <w:ind w:left="426"/>
        <w:rPr>
          <w:rFonts w:ascii="Muli" w:hAnsi="Muli"/>
        </w:rPr>
      </w:pPr>
      <w:r>
        <w:rPr>
          <w:rFonts w:ascii="Muli" w:hAnsi="Muli"/>
          <w:color w:val="000000"/>
        </w:rPr>
        <w:t>Triângulos</w:t>
      </w:r>
    </w:p>
    <w:p w:rsidR="009D7A23" w:rsidRPr="000770B8" w:rsidRDefault="009D7A23" w:rsidP="009D7A23">
      <w:pPr>
        <w:pStyle w:val="NormalWeb"/>
        <w:numPr>
          <w:ilvl w:val="0"/>
          <w:numId w:val="14"/>
        </w:numPr>
        <w:spacing w:before="0" w:beforeAutospacing="0" w:after="0" w:afterAutospacing="0" w:line="276" w:lineRule="auto"/>
        <w:ind w:left="426"/>
        <w:rPr>
          <w:rFonts w:ascii="Muli" w:hAnsi="Muli"/>
        </w:rPr>
      </w:pPr>
      <w:r>
        <w:rPr>
          <w:rFonts w:ascii="Muli" w:hAnsi="Muli"/>
          <w:color w:val="000000"/>
        </w:rPr>
        <w:t>Operações com ângulos</w:t>
      </w:r>
    </w:p>
    <w:sectPr w:rsidR="009D7A23" w:rsidRPr="000770B8" w:rsidSect="001943D4">
      <w:headerReference w:type="default" r:id="rId8"/>
      <w:footerReference w:type="default" r:id="rId9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B49" w:rsidRDefault="00A91B49" w:rsidP="00F718FD">
      <w:r>
        <w:separator/>
      </w:r>
    </w:p>
  </w:endnote>
  <w:endnote w:type="continuationSeparator" w:id="1">
    <w:p w:rsidR="00A91B49" w:rsidRDefault="00A91B49" w:rsidP="00F71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uli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Muli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B49" w:rsidRDefault="00A91B49" w:rsidP="007077BC">
    <w:pPr>
      <w:pStyle w:val="Rodap"/>
      <w:framePr w:h="371" w:hRule="exact" w:wrap="auto" w:hAnchor="text" w:y="63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B49" w:rsidRDefault="00A91B49" w:rsidP="00F718FD">
      <w:r>
        <w:separator/>
      </w:r>
    </w:p>
  </w:footnote>
  <w:footnote w:type="continuationSeparator" w:id="1">
    <w:p w:rsidR="00A91B49" w:rsidRDefault="00A91B49" w:rsidP="00F718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pPr w:leftFromText="141" w:rightFromText="141" w:vertAnchor="page" w:horzAnchor="page" w:tblpX="970" w:tblpY="905"/>
      <w:tblW w:w="9862" w:type="dxa"/>
      <w:tblBorders>
        <w:top w:val="none" w:sz="0" w:space="0" w:color="auto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603"/>
      <w:gridCol w:w="6259"/>
    </w:tblGrid>
    <w:tr w:rsidR="00A91B49" w:rsidTr="003937D7">
      <w:trPr>
        <w:trHeight w:val="720"/>
      </w:trPr>
      <w:tc>
        <w:tcPr>
          <w:tcW w:w="3603" w:type="dxa"/>
        </w:tcPr>
        <w:p w:rsidR="00A91B49" w:rsidRDefault="00A91B49" w:rsidP="007077BC"/>
        <w:p w:rsidR="00A91B49" w:rsidRPr="00ED0C98" w:rsidRDefault="00A91B49" w:rsidP="00ED0C98">
          <w:pPr>
            <w:ind w:firstLine="708"/>
          </w:pPr>
        </w:p>
      </w:tc>
      <w:tc>
        <w:tcPr>
          <w:tcW w:w="6259" w:type="dxa"/>
        </w:tcPr>
        <w:p w:rsidR="00A91B49" w:rsidRPr="000745DF" w:rsidRDefault="00A91B49" w:rsidP="007077BC">
          <w:pPr>
            <w:rPr>
              <w:rFonts w:ascii="Muli Black" w:hAnsi="Muli Black"/>
              <w:b/>
            </w:rPr>
          </w:pPr>
          <w:r w:rsidRPr="000745DF">
            <w:rPr>
              <w:rFonts w:ascii="Muli Black" w:hAnsi="Muli Black"/>
              <w:b/>
            </w:rPr>
            <w:t>Fundação Educacional Serra dos Órgãos</w:t>
          </w:r>
        </w:p>
        <w:p w:rsidR="00A91B49" w:rsidRPr="000745DF" w:rsidRDefault="00A91B49" w:rsidP="007077BC">
          <w:pPr>
            <w:rPr>
              <w:rFonts w:ascii="Muli Black" w:hAnsi="Muli Black"/>
              <w:b/>
            </w:rPr>
          </w:pPr>
          <w:r w:rsidRPr="000745DF">
            <w:rPr>
              <w:rFonts w:ascii="Muli Black" w:hAnsi="Muli Black"/>
              <w:b/>
            </w:rPr>
            <w:t>Centro Educacional Serra dos Órgãos</w:t>
          </w:r>
        </w:p>
        <w:p w:rsidR="00A91B49" w:rsidRPr="000745DF" w:rsidRDefault="00A91B49" w:rsidP="00CE7A15">
          <w:pPr>
            <w:rPr>
              <w:rFonts w:ascii="Muli Black" w:hAnsi="Muli Black"/>
              <w:b/>
            </w:rPr>
          </w:pPr>
        </w:p>
      </w:tc>
    </w:tr>
  </w:tbl>
  <w:p w:rsidR="00A91B49" w:rsidRDefault="00A91B49" w:rsidP="00253FE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39" behindDoc="1" locked="0" layoutInCell="1" allowOverlap="1">
          <wp:simplePos x="0" y="0"/>
          <wp:positionH relativeFrom="column">
            <wp:posOffset>-607936</wp:posOffset>
          </wp:positionH>
          <wp:positionV relativeFrom="paragraph">
            <wp:posOffset>-30480</wp:posOffset>
          </wp:positionV>
          <wp:extent cx="1534006" cy="53884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SO_PRINCIP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4006" cy="5388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3223"/>
    <w:multiLevelType w:val="hybridMultilevel"/>
    <w:tmpl w:val="2794A15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EF6C55"/>
    <w:multiLevelType w:val="hybridMultilevel"/>
    <w:tmpl w:val="ABAEA8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92B79"/>
    <w:multiLevelType w:val="hybridMultilevel"/>
    <w:tmpl w:val="235618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A34E5"/>
    <w:multiLevelType w:val="hybridMultilevel"/>
    <w:tmpl w:val="EB40A7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0178B"/>
    <w:multiLevelType w:val="hybridMultilevel"/>
    <w:tmpl w:val="AE42A8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72713"/>
    <w:multiLevelType w:val="hybridMultilevel"/>
    <w:tmpl w:val="8256B7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67AA9"/>
    <w:multiLevelType w:val="hybridMultilevel"/>
    <w:tmpl w:val="06F8B4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0844A3"/>
    <w:multiLevelType w:val="hybridMultilevel"/>
    <w:tmpl w:val="CEB0D01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06C31"/>
    <w:multiLevelType w:val="hybridMultilevel"/>
    <w:tmpl w:val="EADC84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070ADA"/>
    <w:multiLevelType w:val="hybridMultilevel"/>
    <w:tmpl w:val="E6226144"/>
    <w:lvl w:ilvl="0" w:tplc="E5A0B1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E66442"/>
    <w:multiLevelType w:val="hybridMultilevel"/>
    <w:tmpl w:val="F91E868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D45181"/>
    <w:multiLevelType w:val="hybridMultilevel"/>
    <w:tmpl w:val="27CE51C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E4379D"/>
    <w:multiLevelType w:val="hybridMultilevel"/>
    <w:tmpl w:val="934C413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0D2D35"/>
    <w:multiLevelType w:val="hybridMultilevel"/>
    <w:tmpl w:val="ED3486A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21298C"/>
    <w:multiLevelType w:val="hybridMultilevel"/>
    <w:tmpl w:val="1DC8D9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7C5926"/>
    <w:multiLevelType w:val="hybridMultilevel"/>
    <w:tmpl w:val="195EA7F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10"/>
  </w:num>
  <w:num w:numId="5">
    <w:abstractNumId w:val="13"/>
  </w:num>
  <w:num w:numId="6">
    <w:abstractNumId w:val="1"/>
  </w:num>
  <w:num w:numId="7">
    <w:abstractNumId w:val="15"/>
  </w:num>
  <w:num w:numId="8">
    <w:abstractNumId w:val="11"/>
  </w:num>
  <w:num w:numId="9">
    <w:abstractNumId w:val="12"/>
  </w:num>
  <w:num w:numId="10">
    <w:abstractNumId w:val="7"/>
  </w:num>
  <w:num w:numId="11">
    <w:abstractNumId w:val="2"/>
  </w:num>
  <w:num w:numId="12">
    <w:abstractNumId w:val="9"/>
  </w:num>
  <w:num w:numId="13">
    <w:abstractNumId w:val="6"/>
  </w:num>
  <w:num w:numId="14">
    <w:abstractNumId w:val="5"/>
  </w:num>
  <w:num w:numId="15">
    <w:abstractNumId w:val="8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F718FD"/>
    <w:rsid w:val="00007255"/>
    <w:rsid w:val="0007370E"/>
    <w:rsid w:val="000745DF"/>
    <w:rsid w:val="000770B8"/>
    <w:rsid w:val="00084B26"/>
    <w:rsid w:val="000A0438"/>
    <w:rsid w:val="000E26A8"/>
    <w:rsid w:val="00190F6C"/>
    <w:rsid w:val="001943D4"/>
    <w:rsid w:val="0021198E"/>
    <w:rsid w:val="00253FEE"/>
    <w:rsid w:val="00291D62"/>
    <w:rsid w:val="002C780A"/>
    <w:rsid w:val="00365B3C"/>
    <w:rsid w:val="00373722"/>
    <w:rsid w:val="00387988"/>
    <w:rsid w:val="003937D7"/>
    <w:rsid w:val="003C225D"/>
    <w:rsid w:val="003F249A"/>
    <w:rsid w:val="00451043"/>
    <w:rsid w:val="004553AC"/>
    <w:rsid w:val="004811D5"/>
    <w:rsid w:val="004E2BE8"/>
    <w:rsid w:val="005071B8"/>
    <w:rsid w:val="0051614A"/>
    <w:rsid w:val="005B7B7D"/>
    <w:rsid w:val="005C4E99"/>
    <w:rsid w:val="005E2617"/>
    <w:rsid w:val="006B0BB6"/>
    <w:rsid w:val="006F127E"/>
    <w:rsid w:val="007077BC"/>
    <w:rsid w:val="00733A0D"/>
    <w:rsid w:val="007B78E6"/>
    <w:rsid w:val="007E415C"/>
    <w:rsid w:val="00814C5E"/>
    <w:rsid w:val="0083277A"/>
    <w:rsid w:val="008341BB"/>
    <w:rsid w:val="00836F56"/>
    <w:rsid w:val="00840C36"/>
    <w:rsid w:val="00841280"/>
    <w:rsid w:val="00856C90"/>
    <w:rsid w:val="008770C0"/>
    <w:rsid w:val="008B7333"/>
    <w:rsid w:val="008E13B9"/>
    <w:rsid w:val="0095461B"/>
    <w:rsid w:val="009D37D4"/>
    <w:rsid w:val="009D7A23"/>
    <w:rsid w:val="009E2786"/>
    <w:rsid w:val="009F1F0C"/>
    <w:rsid w:val="00A14844"/>
    <w:rsid w:val="00A44C54"/>
    <w:rsid w:val="00A73C92"/>
    <w:rsid w:val="00A91B49"/>
    <w:rsid w:val="00AE676D"/>
    <w:rsid w:val="00B20ADE"/>
    <w:rsid w:val="00B34F1D"/>
    <w:rsid w:val="00B3688D"/>
    <w:rsid w:val="00B61323"/>
    <w:rsid w:val="00BB2821"/>
    <w:rsid w:val="00BC5BDA"/>
    <w:rsid w:val="00C26921"/>
    <w:rsid w:val="00C3419D"/>
    <w:rsid w:val="00CC6F12"/>
    <w:rsid w:val="00CE7A15"/>
    <w:rsid w:val="00D24173"/>
    <w:rsid w:val="00D65734"/>
    <w:rsid w:val="00D74BF0"/>
    <w:rsid w:val="00E20CAE"/>
    <w:rsid w:val="00E40561"/>
    <w:rsid w:val="00E46706"/>
    <w:rsid w:val="00E97380"/>
    <w:rsid w:val="00EA7977"/>
    <w:rsid w:val="00EB21B1"/>
    <w:rsid w:val="00ED0C98"/>
    <w:rsid w:val="00EF2239"/>
    <w:rsid w:val="00F22573"/>
    <w:rsid w:val="00F718FD"/>
    <w:rsid w:val="00FD6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18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18FD"/>
  </w:style>
  <w:style w:type="paragraph" w:styleId="Rodap">
    <w:name w:val="footer"/>
    <w:basedOn w:val="Normal"/>
    <w:link w:val="RodapChar"/>
    <w:uiPriority w:val="99"/>
    <w:unhideWhenUsed/>
    <w:rsid w:val="00F718F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F718FD"/>
  </w:style>
  <w:style w:type="table" w:styleId="Tabelacomgrade">
    <w:name w:val="Table Grid"/>
    <w:basedOn w:val="Tabelanormal"/>
    <w:uiPriority w:val="39"/>
    <w:rsid w:val="00451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943D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43D4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1484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811D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Classificação por Título"/>
</file>

<file path=customXml/itemProps1.xml><?xml version="1.0" encoding="utf-8"?>
<ds:datastoreItem xmlns:ds="http://schemas.openxmlformats.org/officeDocument/2006/customXml" ds:itemID="{EC911243-DAD3-4078-94CA-40AF72E5A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Roberta Franco De Moura Monteiro</cp:lastModifiedBy>
  <cp:revision>3</cp:revision>
  <cp:lastPrinted>2018-12-16T23:17:00Z</cp:lastPrinted>
  <dcterms:created xsi:type="dcterms:W3CDTF">2019-11-25T19:36:00Z</dcterms:created>
  <dcterms:modified xsi:type="dcterms:W3CDTF">2019-11-27T13:24:00Z</dcterms:modified>
</cp:coreProperties>
</file>